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22A6" w14:textId="77777777" w:rsidR="003173A3" w:rsidRPr="00E2339B" w:rsidRDefault="003173A3" w:rsidP="003173A3">
      <w:pPr>
        <w:spacing w:after="0" w:line="240" w:lineRule="auto"/>
        <w:rPr>
          <w:rFonts w:ascii="Calibri" w:eastAsia="Times New Roman" w:hAnsi="Calibri" w:cs="Calibri"/>
          <w:b/>
          <w:bCs/>
          <w:sz w:val="28"/>
          <w:szCs w:val="28"/>
        </w:rPr>
      </w:pPr>
      <w:r w:rsidRPr="00E2339B">
        <w:rPr>
          <w:rFonts w:ascii="Calibri" w:eastAsia="Times New Roman" w:hAnsi="Calibri" w:cs="Calibri"/>
          <w:b/>
          <w:bCs/>
          <w:sz w:val="28"/>
          <w:szCs w:val="28"/>
        </w:rPr>
        <w:t>PERSBERICHT</w:t>
      </w:r>
    </w:p>
    <w:p w14:paraId="6AC322A7" w14:textId="77777777" w:rsidR="003173A3" w:rsidRPr="00E2339B" w:rsidRDefault="003173A3" w:rsidP="003173A3">
      <w:pPr>
        <w:spacing w:after="0" w:line="240" w:lineRule="auto"/>
        <w:rPr>
          <w:rFonts w:ascii="Calibri" w:eastAsia="Times New Roman" w:hAnsi="Calibri" w:cs="Calibri"/>
          <w:bCs/>
        </w:rPr>
      </w:pPr>
    </w:p>
    <w:p w14:paraId="6AC322A8" w14:textId="77777777" w:rsidR="00EC0132" w:rsidRPr="00E2339B" w:rsidRDefault="00F27BB3" w:rsidP="00E2339B">
      <w:pPr>
        <w:pStyle w:val="Heading1"/>
        <w:rPr>
          <w:rFonts w:eastAsia="Times New Roman"/>
        </w:rPr>
      </w:pPr>
      <w:r w:rsidRPr="00E2339B">
        <w:rPr>
          <w:rFonts w:eastAsia="Times New Roman"/>
        </w:rPr>
        <w:t>Beleving Award</w:t>
      </w:r>
      <w:r w:rsidR="00D302FF" w:rsidRPr="00E2339B">
        <w:rPr>
          <w:rFonts w:eastAsia="Times New Roman"/>
        </w:rPr>
        <w:t>s</w:t>
      </w:r>
      <w:r w:rsidRPr="00E2339B">
        <w:rPr>
          <w:rFonts w:eastAsia="Times New Roman"/>
        </w:rPr>
        <w:t xml:space="preserve"> 202</w:t>
      </w:r>
      <w:r w:rsidR="006B3F93" w:rsidRPr="00E2339B">
        <w:rPr>
          <w:rFonts w:eastAsia="Times New Roman"/>
        </w:rPr>
        <w:t>4</w:t>
      </w:r>
      <w:r w:rsidRPr="00E2339B">
        <w:rPr>
          <w:rFonts w:eastAsia="Times New Roman"/>
        </w:rPr>
        <w:t xml:space="preserve"> </w:t>
      </w:r>
      <w:r w:rsidR="00967842" w:rsidRPr="00E2339B">
        <w:rPr>
          <w:rFonts w:eastAsia="Times New Roman"/>
        </w:rPr>
        <w:t xml:space="preserve">uitgereikt aan </w:t>
      </w:r>
      <w:r w:rsidRPr="00E2339B">
        <w:rPr>
          <w:rFonts w:eastAsia="Times New Roman"/>
        </w:rPr>
        <w:t>m</w:t>
      </w:r>
      <w:r w:rsidR="00EC0132" w:rsidRPr="00E2339B">
        <w:rPr>
          <w:rFonts w:eastAsia="Times New Roman"/>
        </w:rPr>
        <w:t xml:space="preserve">eest klant- en medewerkergerichte </w:t>
      </w:r>
      <w:r w:rsidR="00287A1C" w:rsidRPr="00E2339B">
        <w:rPr>
          <w:rFonts w:eastAsia="Times New Roman"/>
        </w:rPr>
        <w:t xml:space="preserve">organisaties </w:t>
      </w:r>
      <w:r w:rsidR="00EC0132" w:rsidRPr="00E2339B">
        <w:rPr>
          <w:rFonts w:eastAsia="Times New Roman"/>
        </w:rPr>
        <w:t xml:space="preserve"> van Nederland </w:t>
      </w:r>
    </w:p>
    <w:p w14:paraId="6AC322A9" w14:textId="77777777" w:rsidR="00D302FF" w:rsidRPr="00E2339B" w:rsidRDefault="00D302FF" w:rsidP="00D302FF">
      <w:pPr>
        <w:spacing w:after="0" w:line="240" w:lineRule="auto"/>
        <w:rPr>
          <w:rFonts w:ascii="Calibri" w:eastAsia="Times New Roman" w:hAnsi="Calibri" w:cs="Calibri"/>
          <w:b/>
          <w:bCs/>
          <w:sz w:val="28"/>
          <w:szCs w:val="28"/>
        </w:rPr>
      </w:pPr>
    </w:p>
    <w:p w14:paraId="6AC322AF" w14:textId="04A9EA62" w:rsidR="00AE7077" w:rsidRPr="00E2339B" w:rsidRDefault="003173A3" w:rsidP="00AE7077">
      <w:pPr>
        <w:spacing w:after="160" w:line="259" w:lineRule="auto"/>
        <w:rPr>
          <w:rFonts w:ascii="Calibri" w:eastAsia="Calibri" w:hAnsi="Calibri" w:cs="Calibri"/>
          <w:b/>
          <w:color w:val="000000"/>
        </w:rPr>
      </w:pPr>
      <w:r w:rsidRPr="00E2339B">
        <w:rPr>
          <w:rFonts w:ascii="Calibri" w:eastAsia="Calibri" w:hAnsi="Calibri" w:cs="Calibri"/>
          <w:b/>
          <w:color w:val="000000"/>
        </w:rPr>
        <w:t xml:space="preserve">Rotterdam, </w:t>
      </w:r>
      <w:r w:rsidR="008B7BB8" w:rsidRPr="00E2339B">
        <w:rPr>
          <w:rFonts w:ascii="Calibri" w:eastAsia="Calibri" w:hAnsi="Calibri" w:cs="Calibri"/>
          <w:b/>
          <w:color w:val="000000"/>
        </w:rPr>
        <w:t>7</w:t>
      </w:r>
      <w:r w:rsidRPr="00E2339B">
        <w:rPr>
          <w:rFonts w:ascii="Calibri" w:eastAsia="Calibri" w:hAnsi="Calibri" w:cs="Calibri"/>
          <w:b/>
          <w:color w:val="000000"/>
        </w:rPr>
        <w:t xml:space="preserve"> </w:t>
      </w:r>
      <w:r w:rsidR="00EC0132" w:rsidRPr="00E2339B">
        <w:rPr>
          <w:rFonts w:ascii="Calibri" w:eastAsia="Calibri" w:hAnsi="Calibri" w:cs="Calibri"/>
          <w:b/>
          <w:color w:val="000000"/>
        </w:rPr>
        <w:t>juni</w:t>
      </w:r>
      <w:r w:rsidRPr="00E2339B">
        <w:rPr>
          <w:rFonts w:ascii="Calibri" w:eastAsia="Calibri" w:hAnsi="Calibri" w:cs="Calibri"/>
          <w:b/>
          <w:color w:val="000000"/>
        </w:rPr>
        <w:t xml:space="preserve"> 202</w:t>
      </w:r>
      <w:r w:rsidR="008B7BB8" w:rsidRPr="00E2339B">
        <w:rPr>
          <w:rFonts w:ascii="Calibri" w:eastAsia="Calibri" w:hAnsi="Calibri" w:cs="Calibri"/>
          <w:b/>
          <w:color w:val="000000"/>
        </w:rPr>
        <w:t>4</w:t>
      </w:r>
      <w:r w:rsidRPr="00E2339B">
        <w:rPr>
          <w:rFonts w:ascii="Calibri" w:eastAsia="Calibri" w:hAnsi="Calibri" w:cs="Calibri"/>
          <w:b/>
          <w:color w:val="000000"/>
        </w:rPr>
        <w:t xml:space="preserve"> – </w:t>
      </w:r>
      <w:r w:rsidR="00AE7077" w:rsidRPr="00E2339B">
        <w:rPr>
          <w:rFonts w:ascii="Calibri" w:eastAsia="Calibri" w:hAnsi="Calibri" w:cs="Calibri"/>
          <w:b/>
          <w:color w:val="000000"/>
        </w:rPr>
        <w:t>Twaalf organisaties ontvingen gisteren de Beleving Award 2024. Zij presteerden</w:t>
      </w:r>
      <w:r w:rsidR="00AF660A" w:rsidRPr="00E2339B">
        <w:rPr>
          <w:rFonts w:ascii="Calibri" w:eastAsia="Calibri" w:hAnsi="Calibri" w:cs="Calibri"/>
          <w:b/>
          <w:color w:val="000000"/>
        </w:rPr>
        <w:t xml:space="preserve"> het afgelopen jaar</w:t>
      </w:r>
      <w:r w:rsidR="00AE7077" w:rsidRPr="00E2339B">
        <w:rPr>
          <w:rFonts w:ascii="Calibri" w:eastAsia="Calibri" w:hAnsi="Calibri" w:cs="Calibri"/>
          <w:b/>
          <w:color w:val="000000"/>
        </w:rPr>
        <w:t xml:space="preserve"> het best op het gebied van klant- en medewerkerbeleving</w:t>
      </w:r>
      <w:r w:rsidR="00FE5F8E" w:rsidRPr="00E2339B">
        <w:rPr>
          <w:rFonts w:ascii="Calibri" w:eastAsia="Calibri" w:hAnsi="Calibri" w:cs="Calibri"/>
          <w:b/>
          <w:color w:val="000000"/>
        </w:rPr>
        <w:t xml:space="preserve">. </w:t>
      </w:r>
      <w:r w:rsidR="00AE7077" w:rsidRPr="00E2339B">
        <w:rPr>
          <w:rFonts w:ascii="Calibri" w:eastAsia="Calibri" w:hAnsi="Calibri" w:cs="Calibri"/>
          <w:b/>
          <w:color w:val="000000"/>
        </w:rPr>
        <w:t>Op evenementenlocatie Lommerijk in Rotterdam reikte onderzoeks- en adviesbureau Integron de Awards voor de veertiende keer uit. De winnaars, waaronder B</w:t>
      </w:r>
      <w:r w:rsidR="00E2339B">
        <w:rPr>
          <w:rFonts w:ascii="Calibri" w:eastAsia="Calibri" w:hAnsi="Calibri" w:cs="Calibri"/>
          <w:b/>
          <w:color w:val="000000"/>
        </w:rPr>
        <w:t>a</w:t>
      </w:r>
      <w:r w:rsidR="00AE7077" w:rsidRPr="00E2339B">
        <w:rPr>
          <w:rFonts w:ascii="Calibri" w:eastAsia="Calibri" w:hAnsi="Calibri" w:cs="Calibri"/>
          <w:b/>
          <w:color w:val="000000"/>
        </w:rPr>
        <w:t xml:space="preserve">uWatch, Patiënten Federatie, LTO Noord en Hollister B.V., namen hun welverdiende prijzen enthousiast in ontvangst.  </w:t>
      </w:r>
    </w:p>
    <w:p w14:paraId="6AC322B0" w14:textId="0801DE67" w:rsidR="00AE7077" w:rsidRPr="00E2339B" w:rsidRDefault="00AE7077" w:rsidP="00AE7077">
      <w:pPr>
        <w:spacing w:after="160" w:line="259" w:lineRule="auto"/>
        <w:rPr>
          <w:rFonts w:ascii="Calibri" w:eastAsia="Calibri" w:hAnsi="Calibri" w:cs="Calibri"/>
          <w:color w:val="000000"/>
        </w:rPr>
      </w:pPr>
      <w:r w:rsidRPr="00E2339B">
        <w:rPr>
          <w:rFonts w:ascii="Calibri" w:eastAsia="Calibri" w:hAnsi="Calibri" w:cs="Calibri"/>
          <w:color w:val="000000"/>
        </w:rPr>
        <w:t xml:space="preserve">Totaal waren er </w:t>
      </w:r>
      <w:r w:rsidR="003F06D8" w:rsidRPr="00E2339B">
        <w:rPr>
          <w:rFonts w:ascii="Calibri" w:eastAsia="Calibri" w:hAnsi="Calibri" w:cs="Calibri"/>
          <w:color w:val="000000"/>
        </w:rPr>
        <w:t>32</w:t>
      </w:r>
      <w:r w:rsidR="004E452C" w:rsidRPr="00E2339B">
        <w:rPr>
          <w:rFonts w:ascii="Calibri" w:eastAsia="Calibri" w:hAnsi="Calibri" w:cs="Calibri"/>
          <w:color w:val="000000"/>
        </w:rPr>
        <w:t xml:space="preserve"> </w:t>
      </w:r>
      <w:r w:rsidRPr="00E2339B">
        <w:rPr>
          <w:rFonts w:ascii="Calibri" w:eastAsia="Calibri" w:hAnsi="Calibri" w:cs="Calibri"/>
          <w:color w:val="000000"/>
        </w:rPr>
        <w:t xml:space="preserve">organisaties genomineerd in 12 categorieën. De nominaties en uiteindelijke winnaars kwamen voort uit </w:t>
      </w:r>
      <w:r w:rsidR="009255D9" w:rsidRPr="00E2339B">
        <w:rPr>
          <w:rFonts w:ascii="Calibri" w:eastAsia="Calibri" w:hAnsi="Calibri" w:cs="Calibri"/>
          <w:color w:val="000000"/>
        </w:rPr>
        <w:t>bijna 300</w:t>
      </w:r>
      <w:r w:rsidR="00FE5F8E" w:rsidRPr="00E2339B">
        <w:rPr>
          <w:rFonts w:ascii="Calibri" w:eastAsia="Calibri" w:hAnsi="Calibri" w:cs="Calibri"/>
          <w:color w:val="000000"/>
        </w:rPr>
        <w:t xml:space="preserve"> </w:t>
      </w:r>
      <w:r w:rsidRPr="00E2339B">
        <w:rPr>
          <w:rFonts w:ascii="Calibri" w:eastAsia="Calibri" w:hAnsi="Calibri" w:cs="Calibri"/>
          <w:color w:val="000000"/>
        </w:rPr>
        <w:t>door Integron uitvoerde customer en employee experience-onderzoeken in 2023. Deze zijn gebaseerd op de hoogste gemiddelde klant- en medewerkertevredenheidscijfers en de hoogste Net Promoter Score (NPS) en employee Net Promoter Score (eNPS). “</w:t>
      </w:r>
      <w:r w:rsidR="00FE5F8E" w:rsidRPr="00E2339B">
        <w:rPr>
          <w:rFonts w:eastAsia="Times New Roman" w:cstheme="minorHAnsi"/>
        </w:rPr>
        <w:t xml:space="preserve">Dit is alweer de veertiende editie van ons Beleving Awards-event en ik ben blij en enthousiast te constateren dat steeds meer bedrijven continu aandacht schenken aan hun customer en employee experience. Op deze manier creëren we samen met onze opdrachtgevers meer happy people, zowel medewerkers als klanten. Uiteindelijk zorgt dit er ook voor dat al deze organisaties hun hogere doelen realiseren, of dit nu een duurzame omzet en winstrealisatie is of dat ze </w:t>
      </w:r>
      <w:r w:rsidR="00EC68BB" w:rsidRPr="00E2339B">
        <w:rPr>
          <w:rFonts w:eastAsia="Times New Roman" w:cstheme="minorHAnsi"/>
        </w:rPr>
        <w:t xml:space="preserve">bijdragen </w:t>
      </w:r>
      <w:r w:rsidR="00FE5F8E" w:rsidRPr="00E2339B">
        <w:rPr>
          <w:rFonts w:eastAsia="Times New Roman" w:cstheme="minorHAnsi"/>
        </w:rPr>
        <w:t xml:space="preserve">aan een mooie samenleving in Nederland. Organisaties die het goed doen, zijn prachtige en inspirerende voorbeelden voor anderen. Daarom ben ik blij dat we deze topperformers mogen en kunnen belonen met een Award of Oorkonde, omdat ze binnen hun branche tot de top-3 behoren”, </w:t>
      </w:r>
      <w:r w:rsidR="00AF660A" w:rsidRPr="00E2339B">
        <w:rPr>
          <w:rFonts w:ascii="Calibri" w:eastAsia="Calibri" w:hAnsi="Calibri" w:cs="Calibri"/>
          <w:color w:val="000000"/>
        </w:rPr>
        <w:t xml:space="preserve">zegt Arjen Maliepaard, Managing Director bij Integron. </w:t>
      </w:r>
    </w:p>
    <w:p w14:paraId="6AC322B1" w14:textId="77777777" w:rsidR="00126777" w:rsidRPr="00E2339B" w:rsidRDefault="00C93D77" w:rsidP="00FA0B11">
      <w:pPr>
        <w:pStyle w:val="Heading2"/>
        <w:rPr>
          <w:rFonts w:eastAsia="Calibri"/>
        </w:rPr>
      </w:pPr>
      <w:r w:rsidRPr="00E2339B">
        <w:rPr>
          <w:rFonts w:eastAsia="Calibri"/>
        </w:rPr>
        <w:t xml:space="preserve">Winnaars </w:t>
      </w:r>
      <w:r w:rsidR="00FE5F8E" w:rsidRPr="00E2339B">
        <w:rPr>
          <w:rFonts w:eastAsia="Calibri"/>
        </w:rPr>
        <w:t>A</w:t>
      </w:r>
      <w:r w:rsidR="00126777" w:rsidRPr="00E2339B">
        <w:rPr>
          <w:rFonts w:eastAsia="Calibri"/>
        </w:rPr>
        <w:t>wards klantbeleving 202</w:t>
      </w:r>
      <w:r w:rsidR="001B673F" w:rsidRPr="00E2339B">
        <w:rPr>
          <w:rFonts w:eastAsia="Calibri"/>
        </w:rPr>
        <w:t>4</w:t>
      </w:r>
    </w:p>
    <w:p w14:paraId="6AC322B2" w14:textId="77777777" w:rsidR="00126777" w:rsidRPr="00E2339B" w:rsidRDefault="00126777" w:rsidP="00126777">
      <w:pPr>
        <w:spacing w:after="160" w:line="259" w:lineRule="auto"/>
        <w:rPr>
          <w:rFonts w:ascii="Calibri" w:eastAsia="Calibri" w:hAnsi="Calibri" w:cs="Calibri"/>
          <w:color w:val="000000"/>
        </w:rPr>
      </w:pPr>
      <w:r w:rsidRPr="00E2339B">
        <w:rPr>
          <w:rFonts w:ascii="Calibri" w:eastAsia="Calibri" w:hAnsi="Calibri" w:cs="Calibri"/>
          <w:color w:val="000000"/>
        </w:rPr>
        <w:t xml:space="preserve">Dit zijn de </w:t>
      </w:r>
      <w:r w:rsidR="00C93D77" w:rsidRPr="00E2339B">
        <w:rPr>
          <w:rFonts w:ascii="Calibri" w:eastAsia="Calibri" w:hAnsi="Calibri" w:cs="Calibri"/>
          <w:color w:val="000000"/>
        </w:rPr>
        <w:t>winnaars en mede</w:t>
      </w:r>
      <w:r w:rsidRPr="00E2339B">
        <w:rPr>
          <w:rFonts w:ascii="Calibri" w:eastAsia="Calibri" w:hAnsi="Calibri" w:cs="Calibri"/>
          <w:color w:val="000000"/>
        </w:rPr>
        <w:t>genomineerden in de categorie klantbeleving</w:t>
      </w:r>
      <w:r w:rsidR="003B1394" w:rsidRPr="00E2339B">
        <w:rPr>
          <w:rFonts w:ascii="Calibri" w:eastAsia="Calibri" w:hAnsi="Calibri" w:cs="Calibri"/>
          <w:color w:val="000000"/>
        </w:rPr>
        <w:t>:</w:t>
      </w:r>
    </w:p>
    <w:p w14:paraId="6AC322B3" w14:textId="77777777" w:rsidR="001B673F" w:rsidRPr="00E2339B" w:rsidRDefault="001B673F" w:rsidP="00FA0B11">
      <w:pPr>
        <w:pStyle w:val="Heading3"/>
      </w:pPr>
      <w:r w:rsidRPr="00E2339B">
        <w:t>Afvaldienstverlening: GAD Gooi en Vechtstreek</w:t>
      </w:r>
    </w:p>
    <w:p w14:paraId="6AC322B4" w14:textId="77777777" w:rsidR="001B673F" w:rsidRPr="00E2339B" w:rsidRDefault="001B673F" w:rsidP="001B673F">
      <w:pPr>
        <w:pStyle w:val="NoSpacing"/>
      </w:pPr>
      <w:r w:rsidRPr="00E2339B">
        <w:t>Medegenomineerden: Saver en Twente Milieu</w:t>
      </w:r>
    </w:p>
    <w:p w14:paraId="6AC322B5" w14:textId="77777777" w:rsidR="001B673F" w:rsidRPr="00E2339B" w:rsidRDefault="001B673F" w:rsidP="001B673F">
      <w:pPr>
        <w:pStyle w:val="NoSpacing"/>
        <w:rPr>
          <w:b/>
          <w:i/>
        </w:rPr>
      </w:pPr>
    </w:p>
    <w:p w14:paraId="6AC322B6" w14:textId="7037EF2F" w:rsidR="001B673F" w:rsidRPr="00E2339B" w:rsidRDefault="001B673F" w:rsidP="00FA0B11">
      <w:pPr>
        <w:pStyle w:val="Heading3"/>
      </w:pPr>
      <w:r w:rsidRPr="00E2339B">
        <w:t>Bouw en installatie: B</w:t>
      </w:r>
      <w:r w:rsidR="009255D9" w:rsidRPr="00E2339B">
        <w:t>a</w:t>
      </w:r>
      <w:r w:rsidRPr="00E2339B">
        <w:t>uWatch</w:t>
      </w:r>
    </w:p>
    <w:p w14:paraId="6AC322B7" w14:textId="77777777" w:rsidR="001B673F" w:rsidRPr="00E2339B" w:rsidRDefault="001B673F" w:rsidP="001B673F">
      <w:pPr>
        <w:pStyle w:val="NoSpacing"/>
      </w:pPr>
      <w:r w:rsidRPr="00E2339B">
        <w:t xml:space="preserve">Medegenomineerden: Knaapen en Nijhuis Bouw B.V. </w:t>
      </w:r>
    </w:p>
    <w:p w14:paraId="6AC322B8" w14:textId="77777777" w:rsidR="001B673F" w:rsidRPr="00E2339B" w:rsidRDefault="001B673F" w:rsidP="001B673F">
      <w:pPr>
        <w:pStyle w:val="NoSpacing"/>
        <w:rPr>
          <w:b/>
          <w:i/>
        </w:rPr>
      </w:pPr>
    </w:p>
    <w:p w14:paraId="6AC322B9" w14:textId="77777777" w:rsidR="001B673F" w:rsidRPr="00E2339B" w:rsidRDefault="001B673F" w:rsidP="00FA0B11">
      <w:pPr>
        <w:pStyle w:val="Heading3"/>
      </w:pPr>
      <w:r w:rsidRPr="00E2339B">
        <w:t>Dienstverlening: Bentacera</w:t>
      </w:r>
    </w:p>
    <w:p w14:paraId="6AC322BA" w14:textId="77777777" w:rsidR="001B673F" w:rsidRPr="00E2339B" w:rsidRDefault="001B673F" w:rsidP="001B673F">
      <w:pPr>
        <w:pStyle w:val="NoSpacing"/>
        <w:rPr>
          <w:rFonts w:ascii="Calibri" w:eastAsia="Calibri" w:hAnsi="Calibri" w:cs="Times New Roman"/>
        </w:rPr>
      </w:pPr>
      <w:r w:rsidRPr="00E2339B">
        <w:t xml:space="preserve">Medegenomineerde: </w:t>
      </w:r>
      <w:r w:rsidRPr="00E2339B">
        <w:rPr>
          <w:rFonts w:ascii="Calibri" w:eastAsia="Calibri" w:hAnsi="Calibri" w:cs="Times New Roman"/>
        </w:rPr>
        <w:t>Techniek Nederland Verzekeringen</w:t>
      </w:r>
    </w:p>
    <w:p w14:paraId="6AC322BB" w14:textId="77777777" w:rsidR="001B673F" w:rsidRPr="00E2339B" w:rsidRDefault="001B673F" w:rsidP="001B673F">
      <w:pPr>
        <w:pStyle w:val="NoSpacing"/>
        <w:ind w:left="720"/>
        <w:rPr>
          <w:rFonts w:ascii="Calibri" w:eastAsia="Calibri" w:hAnsi="Calibri" w:cs="Times New Roman"/>
        </w:rPr>
      </w:pPr>
    </w:p>
    <w:p w14:paraId="6AC322BC" w14:textId="77777777" w:rsidR="001B673F" w:rsidRPr="00E2339B" w:rsidRDefault="001B673F" w:rsidP="00FA0B11">
      <w:pPr>
        <w:pStyle w:val="Heading3"/>
      </w:pPr>
      <w:r w:rsidRPr="00E2339B">
        <w:t>Handel en industrie: Hollister B.V.</w:t>
      </w:r>
    </w:p>
    <w:p w14:paraId="6AC322BD" w14:textId="77777777" w:rsidR="001B673F" w:rsidRPr="00E2339B" w:rsidRDefault="001B673F" w:rsidP="001B673F">
      <w:pPr>
        <w:pStyle w:val="NoSpacing"/>
        <w:rPr>
          <w:rFonts w:ascii="Calibri" w:eastAsia="Calibri" w:hAnsi="Calibri" w:cs="Times New Roman"/>
        </w:rPr>
      </w:pPr>
      <w:r w:rsidRPr="00E2339B">
        <w:t xml:space="preserve">Medegenomineerden: </w:t>
      </w:r>
      <w:r w:rsidRPr="00E2339B">
        <w:rPr>
          <w:rFonts w:cs="Times New Roman"/>
        </w:rPr>
        <w:t xml:space="preserve">DFE Pharma en </w:t>
      </w:r>
      <w:r w:rsidRPr="00E2339B">
        <w:rPr>
          <w:rFonts w:ascii="Calibri" w:eastAsia="Calibri" w:hAnsi="Calibri" w:cs="Times New Roman"/>
        </w:rPr>
        <w:t>DMN Westinghouse</w:t>
      </w:r>
      <w:r w:rsidRPr="00E2339B">
        <w:rPr>
          <w:rFonts w:ascii="Calibri" w:eastAsia="Calibri" w:hAnsi="Calibri" w:cs="Times New Roman"/>
        </w:rPr>
        <w:tab/>
      </w:r>
    </w:p>
    <w:p w14:paraId="6AC322BE" w14:textId="77777777" w:rsidR="001B673F" w:rsidRPr="00E2339B" w:rsidRDefault="001B673F" w:rsidP="001B673F">
      <w:pPr>
        <w:pStyle w:val="NoSpacing"/>
        <w:rPr>
          <w:b/>
          <w:i/>
        </w:rPr>
      </w:pPr>
    </w:p>
    <w:p w14:paraId="6AC322BF" w14:textId="77777777" w:rsidR="001B673F" w:rsidRPr="00E2339B" w:rsidRDefault="001B673F" w:rsidP="00FA0B11">
      <w:pPr>
        <w:pStyle w:val="Heading3"/>
      </w:pPr>
      <w:r w:rsidRPr="00E2339B">
        <w:t>ICT en telecom: Trends ICT Groep</w:t>
      </w:r>
    </w:p>
    <w:p w14:paraId="6AC322C0" w14:textId="77777777" w:rsidR="001B673F" w:rsidRPr="00E2339B" w:rsidRDefault="001B673F" w:rsidP="001B673F">
      <w:pPr>
        <w:pStyle w:val="NoSpacing"/>
        <w:rPr>
          <w:rFonts w:ascii="Calibri" w:eastAsia="Calibri" w:hAnsi="Calibri" w:cs="Times New Roman"/>
        </w:rPr>
      </w:pPr>
      <w:r w:rsidRPr="00E2339B">
        <w:t xml:space="preserve">Medegenomineerden: </w:t>
      </w:r>
      <w:r w:rsidRPr="00E2339B">
        <w:rPr>
          <w:rFonts w:cs="Times New Roman"/>
        </w:rPr>
        <w:t xml:space="preserve">Garansys en </w:t>
      </w:r>
      <w:r w:rsidRPr="00E2339B">
        <w:rPr>
          <w:rFonts w:ascii="Calibri" w:eastAsia="Calibri" w:hAnsi="Calibri" w:cs="Times New Roman"/>
        </w:rPr>
        <w:t xml:space="preserve">SmartR </w:t>
      </w:r>
      <w:r w:rsidRPr="00E2339B">
        <w:rPr>
          <w:rFonts w:ascii="Calibri" w:eastAsia="Calibri" w:hAnsi="Calibri" w:cs="Times New Roman"/>
        </w:rPr>
        <w:tab/>
      </w:r>
    </w:p>
    <w:p w14:paraId="6AC322C1" w14:textId="77777777" w:rsidR="001B673F" w:rsidRPr="00E2339B" w:rsidRDefault="001B673F" w:rsidP="001B673F">
      <w:pPr>
        <w:pStyle w:val="NoSpacing"/>
        <w:rPr>
          <w:b/>
          <w:i/>
        </w:rPr>
      </w:pPr>
    </w:p>
    <w:p w14:paraId="6AC322C2" w14:textId="77777777" w:rsidR="001B673F" w:rsidRPr="00E2339B" w:rsidRDefault="001B673F" w:rsidP="00FA0B11">
      <w:pPr>
        <w:pStyle w:val="Heading3"/>
      </w:pPr>
      <w:r w:rsidRPr="00E2339B">
        <w:t>Transport en logistiek: Ewals Cargo Care B.V.</w:t>
      </w:r>
    </w:p>
    <w:p w14:paraId="6AC322C3" w14:textId="77777777" w:rsidR="001B673F" w:rsidRPr="00E2339B" w:rsidRDefault="001B673F" w:rsidP="001B673F">
      <w:pPr>
        <w:pStyle w:val="NoSpacing"/>
        <w:rPr>
          <w:b/>
        </w:rPr>
      </w:pPr>
      <w:r w:rsidRPr="00E2339B">
        <w:t xml:space="preserve">Medegenomineerden: DL Logistics Group en Rhenus Road BV </w:t>
      </w:r>
    </w:p>
    <w:p w14:paraId="6AC322C4" w14:textId="77777777" w:rsidR="001B673F" w:rsidRPr="00E2339B" w:rsidRDefault="001B673F" w:rsidP="001B673F">
      <w:pPr>
        <w:pStyle w:val="NoSpacing"/>
        <w:rPr>
          <w:b/>
          <w:i/>
        </w:rPr>
      </w:pPr>
    </w:p>
    <w:p w14:paraId="6AC322C5" w14:textId="2BF6FD7E" w:rsidR="001B673F" w:rsidRPr="00E2339B" w:rsidRDefault="00FA0B11" w:rsidP="00FA0B11">
      <w:pPr>
        <w:pStyle w:val="Heading3"/>
      </w:pPr>
      <w:r w:rsidRPr="00E2339B">
        <w:lastRenderedPageBreak/>
        <w:t>Meest aanbevolen door klanten (NPS):</w:t>
      </w:r>
      <w:r w:rsidR="00F375F1" w:rsidRPr="00E2339B">
        <w:t xml:space="preserve"> Knaapen</w:t>
      </w:r>
    </w:p>
    <w:p w14:paraId="6AC322C7" w14:textId="04E323D1" w:rsidR="001B673F" w:rsidRPr="00E2339B" w:rsidRDefault="00F375F1" w:rsidP="00CC78EA">
      <w:pPr>
        <w:pStyle w:val="NoSpacing"/>
        <w:rPr>
          <w:rFonts w:ascii="Calibri" w:eastAsia="Calibri" w:hAnsi="Calibri" w:cs="Times New Roman"/>
        </w:rPr>
      </w:pPr>
      <w:r w:rsidRPr="00E2339B">
        <w:rPr>
          <w:rFonts w:cs="Times New Roman"/>
        </w:rPr>
        <w:t xml:space="preserve">Medegenomineerden: </w:t>
      </w:r>
      <w:r w:rsidR="001B673F" w:rsidRPr="00E2339B">
        <w:rPr>
          <w:rFonts w:cs="Times New Roman"/>
        </w:rPr>
        <w:t>DMN Westinghouse</w:t>
      </w:r>
      <w:r w:rsidRPr="00E2339B">
        <w:rPr>
          <w:rFonts w:cs="Times New Roman"/>
        </w:rPr>
        <w:t xml:space="preserve"> en Textaafoam</w:t>
      </w:r>
      <w:r w:rsidR="001B673F" w:rsidRPr="00E2339B">
        <w:rPr>
          <w:rFonts w:cs="Times New Roman"/>
        </w:rPr>
        <w:tab/>
      </w:r>
    </w:p>
    <w:p w14:paraId="6AC322C8" w14:textId="77777777" w:rsidR="00126777" w:rsidRPr="00E2339B" w:rsidRDefault="00126777" w:rsidP="00126777">
      <w:pPr>
        <w:pStyle w:val="NoSpacing"/>
        <w:rPr>
          <w:b/>
          <w:i/>
        </w:rPr>
      </w:pPr>
    </w:p>
    <w:p w14:paraId="6AC322C9" w14:textId="77777777" w:rsidR="00126777" w:rsidRPr="00E2339B" w:rsidRDefault="00557FBD" w:rsidP="00FA0B11">
      <w:pPr>
        <w:pStyle w:val="Heading2"/>
        <w:rPr>
          <w:rFonts w:eastAsia="Calibri"/>
        </w:rPr>
      </w:pPr>
      <w:r w:rsidRPr="00E2339B">
        <w:rPr>
          <w:rFonts w:eastAsia="Calibri"/>
        </w:rPr>
        <w:t xml:space="preserve">Winnaars </w:t>
      </w:r>
      <w:r w:rsidR="00FE5F8E" w:rsidRPr="00E2339B">
        <w:rPr>
          <w:rFonts w:eastAsia="Calibri"/>
        </w:rPr>
        <w:t>A</w:t>
      </w:r>
      <w:r w:rsidRPr="00E2339B">
        <w:rPr>
          <w:rFonts w:eastAsia="Calibri"/>
        </w:rPr>
        <w:t xml:space="preserve">wards </w:t>
      </w:r>
      <w:r w:rsidR="00126777" w:rsidRPr="00E2339B">
        <w:rPr>
          <w:rFonts w:eastAsia="Calibri"/>
        </w:rPr>
        <w:t>medewerkerbeleving 202</w:t>
      </w:r>
      <w:r w:rsidR="0090658A" w:rsidRPr="00E2339B">
        <w:rPr>
          <w:rFonts w:eastAsia="Calibri"/>
        </w:rPr>
        <w:t>4</w:t>
      </w:r>
    </w:p>
    <w:p w14:paraId="6AC322CA" w14:textId="77777777" w:rsidR="00126777" w:rsidRPr="00E2339B" w:rsidRDefault="00126777" w:rsidP="00126777">
      <w:pPr>
        <w:pStyle w:val="NoSpacing"/>
      </w:pPr>
      <w:r w:rsidRPr="00E2339B">
        <w:t xml:space="preserve">Dit zijn de </w:t>
      </w:r>
      <w:r w:rsidR="00557FBD" w:rsidRPr="00E2339B">
        <w:t>winnaars en mede</w:t>
      </w:r>
      <w:r w:rsidRPr="00E2339B">
        <w:t>genomineerden in de categorie medewerkerbeleving:</w:t>
      </w:r>
    </w:p>
    <w:p w14:paraId="6AC322CB" w14:textId="77777777" w:rsidR="00126777" w:rsidRPr="00E2339B" w:rsidRDefault="00126777" w:rsidP="00126777">
      <w:pPr>
        <w:pStyle w:val="NoSpacing"/>
        <w:rPr>
          <w:b/>
          <w:i/>
        </w:rPr>
      </w:pPr>
    </w:p>
    <w:p w14:paraId="6AC322CC" w14:textId="77777777" w:rsidR="0090658A" w:rsidRPr="00E2339B" w:rsidRDefault="0090658A" w:rsidP="00FA0B11">
      <w:pPr>
        <w:pStyle w:val="Heading3"/>
      </w:pPr>
      <w:r w:rsidRPr="00E2339B">
        <w:t>Dienstverlening: Linehub</w:t>
      </w:r>
    </w:p>
    <w:p w14:paraId="6AC322CD" w14:textId="77777777" w:rsidR="0090658A" w:rsidRPr="00E2339B" w:rsidRDefault="0090658A" w:rsidP="0090658A">
      <w:pPr>
        <w:pStyle w:val="NoSpacing"/>
        <w:rPr>
          <w:rFonts w:cs="Times New Roman"/>
        </w:rPr>
      </w:pPr>
      <w:r w:rsidRPr="00E2339B">
        <w:rPr>
          <w:rFonts w:cs="Times New Roman"/>
        </w:rPr>
        <w:t>Medegenomineerden: Bierens Incasso Advocaten B.V. en D&amp;B the Facility Group</w:t>
      </w:r>
      <w:r w:rsidRPr="00E2339B">
        <w:rPr>
          <w:rFonts w:cs="Times New Roman"/>
        </w:rPr>
        <w:tab/>
      </w:r>
    </w:p>
    <w:p w14:paraId="6AC322CE" w14:textId="77777777" w:rsidR="0090658A" w:rsidRPr="00E2339B" w:rsidRDefault="0090658A" w:rsidP="0090658A">
      <w:pPr>
        <w:pStyle w:val="NoSpacing"/>
        <w:rPr>
          <w:rFonts w:ascii="Calibri" w:eastAsia="Calibri" w:hAnsi="Calibri" w:cs="Times New Roman"/>
          <w:b/>
          <w:i/>
        </w:rPr>
      </w:pPr>
    </w:p>
    <w:p w14:paraId="6AC322CF" w14:textId="77777777" w:rsidR="0090658A" w:rsidRPr="00E2339B" w:rsidRDefault="0090658A" w:rsidP="00FA0B11">
      <w:pPr>
        <w:pStyle w:val="Heading3"/>
        <w:rPr>
          <w:rFonts w:eastAsia="Calibri"/>
        </w:rPr>
      </w:pPr>
      <w:r w:rsidRPr="00E2339B">
        <w:rPr>
          <w:rFonts w:eastAsia="Calibri"/>
        </w:rPr>
        <w:t>Handel en industrie:  Texim Europe</w:t>
      </w:r>
    </w:p>
    <w:p w14:paraId="6AC322D0" w14:textId="77777777" w:rsidR="0090658A" w:rsidRPr="00E2339B" w:rsidRDefault="0090658A" w:rsidP="0090658A">
      <w:pPr>
        <w:pStyle w:val="NoSpacing"/>
        <w:rPr>
          <w:rFonts w:ascii="Calibri" w:eastAsia="Calibri" w:hAnsi="Calibri" w:cs="Times New Roman"/>
        </w:rPr>
      </w:pPr>
      <w:r w:rsidRPr="00E2339B">
        <w:rPr>
          <w:rFonts w:ascii="Calibri" w:eastAsia="Calibri" w:hAnsi="Calibri" w:cs="Times New Roman"/>
        </w:rPr>
        <w:t>Medegenomineerden: Kersten Hulpmiddelen en Wecovi B.V.</w:t>
      </w:r>
      <w:r w:rsidRPr="00E2339B">
        <w:rPr>
          <w:rFonts w:ascii="Calibri" w:eastAsia="Calibri" w:hAnsi="Calibri" w:cs="Times New Roman"/>
        </w:rPr>
        <w:tab/>
      </w:r>
    </w:p>
    <w:p w14:paraId="6AC322D1" w14:textId="77777777" w:rsidR="0090658A" w:rsidRPr="00E2339B" w:rsidRDefault="0090658A" w:rsidP="0090658A">
      <w:pPr>
        <w:pStyle w:val="NoSpacing"/>
        <w:rPr>
          <w:rFonts w:ascii="Calibri" w:eastAsia="Calibri" w:hAnsi="Calibri" w:cs="Times New Roman"/>
          <w:b/>
          <w:i/>
        </w:rPr>
      </w:pPr>
    </w:p>
    <w:p w14:paraId="6AC322D2" w14:textId="77777777" w:rsidR="0090658A" w:rsidRPr="00E2339B" w:rsidRDefault="0090658A" w:rsidP="00FA0B11">
      <w:pPr>
        <w:pStyle w:val="Heading3"/>
        <w:rPr>
          <w:rFonts w:eastAsia="Calibri"/>
        </w:rPr>
      </w:pPr>
      <w:r w:rsidRPr="00E2339B">
        <w:rPr>
          <w:rFonts w:eastAsia="Calibri"/>
        </w:rPr>
        <w:t>Publiek: Patiënten Federatie</w:t>
      </w:r>
    </w:p>
    <w:p w14:paraId="6AC322D3" w14:textId="0FE99059" w:rsidR="0090658A" w:rsidRPr="00E2339B" w:rsidRDefault="0090658A" w:rsidP="0090658A">
      <w:pPr>
        <w:pStyle w:val="NoSpacing"/>
        <w:rPr>
          <w:rFonts w:ascii="Calibri" w:eastAsia="Calibri" w:hAnsi="Calibri" w:cs="Times New Roman"/>
        </w:rPr>
      </w:pPr>
      <w:r w:rsidRPr="00E2339B">
        <w:rPr>
          <w:rFonts w:ascii="Calibri" w:eastAsia="Calibri" w:hAnsi="Calibri" w:cs="Times New Roman"/>
        </w:rPr>
        <w:t>Medegenomineerden: MEE West-Brabant</w:t>
      </w:r>
      <w:r w:rsidR="00635F96">
        <w:rPr>
          <w:rFonts w:ascii="Calibri" w:eastAsia="Calibri" w:hAnsi="Calibri" w:cs="Times New Roman"/>
        </w:rPr>
        <w:t xml:space="preserve"> / NMO</w:t>
      </w:r>
      <w:r w:rsidRPr="00E2339B">
        <w:rPr>
          <w:rFonts w:ascii="Calibri" w:eastAsia="Calibri" w:hAnsi="Calibri" w:cs="Times New Roman"/>
        </w:rPr>
        <w:t xml:space="preserve"> en Oost NL</w:t>
      </w:r>
    </w:p>
    <w:p w14:paraId="6AC322D4" w14:textId="77777777" w:rsidR="0090658A" w:rsidRPr="00E2339B" w:rsidRDefault="0090658A" w:rsidP="0090658A">
      <w:pPr>
        <w:pStyle w:val="NoSpacing"/>
        <w:rPr>
          <w:rFonts w:ascii="Calibri" w:eastAsia="Calibri" w:hAnsi="Calibri" w:cs="Times New Roman"/>
        </w:rPr>
      </w:pPr>
    </w:p>
    <w:p w14:paraId="6AC322D5" w14:textId="77777777" w:rsidR="0090658A" w:rsidRPr="00E2339B" w:rsidRDefault="0090658A" w:rsidP="00FA0B11">
      <w:pPr>
        <w:pStyle w:val="Heading3"/>
        <w:rPr>
          <w:rFonts w:eastAsia="Calibri"/>
        </w:rPr>
      </w:pPr>
      <w:r w:rsidRPr="00E2339B">
        <w:rPr>
          <w:rFonts w:eastAsia="Calibri"/>
        </w:rPr>
        <w:t>Semi publiek: LTO Noord</w:t>
      </w:r>
    </w:p>
    <w:p w14:paraId="6AC322D6" w14:textId="77777777" w:rsidR="0090658A" w:rsidRPr="00E2339B" w:rsidRDefault="0090658A" w:rsidP="0090658A">
      <w:pPr>
        <w:pStyle w:val="NoSpacing"/>
        <w:rPr>
          <w:rFonts w:ascii="Calibri" w:eastAsia="Calibri" w:hAnsi="Calibri" w:cs="Times New Roman"/>
        </w:rPr>
      </w:pPr>
      <w:r w:rsidRPr="00E2339B">
        <w:rPr>
          <w:rFonts w:ascii="Calibri" w:eastAsia="Calibri" w:hAnsi="Calibri" w:cs="Times New Roman"/>
        </w:rPr>
        <w:t>Medegenomineerden: Partou en Havenbedrijf Rotterdam N.V.</w:t>
      </w:r>
      <w:r w:rsidRPr="00E2339B">
        <w:rPr>
          <w:rFonts w:ascii="Calibri" w:eastAsia="Calibri" w:hAnsi="Calibri" w:cs="Times New Roman"/>
        </w:rPr>
        <w:tab/>
      </w:r>
    </w:p>
    <w:p w14:paraId="6AC322D7" w14:textId="77777777" w:rsidR="0090658A" w:rsidRPr="00E2339B" w:rsidRDefault="0090658A" w:rsidP="0090658A">
      <w:pPr>
        <w:pStyle w:val="NoSpacing"/>
        <w:rPr>
          <w:rFonts w:ascii="Calibri" w:eastAsia="Calibri" w:hAnsi="Calibri" w:cs="Times New Roman"/>
        </w:rPr>
      </w:pPr>
    </w:p>
    <w:p w14:paraId="6AC322D8" w14:textId="2AA5914D" w:rsidR="0090658A" w:rsidRPr="00E2339B" w:rsidRDefault="00FA0B11" w:rsidP="00FA0B11">
      <w:pPr>
        <w:pStyle w:val="Heading3"/>
        <w:rPr>
          <w:rFonts w:eastAsia="Calibri"/>
        </w:rPr>
      </w:pPr>
      <w:r w:rsidRPr="00E2339B">
        <w:rPr>
          <w:rFonts w:eastAsia="Calibri"/>
        </w:rPr>
        <w:t>Meest aanbevolen door medewerkers (</w:t>
      </w:r>
      <w:r w:rsidR="0090658A" w:rsidRPr="00E2339B">
        <w:rPr>
          <w:rFonts w:eastAsia="Calibri"/>
        </w:rPr>
        <w:t>eNPS</w:t>
      </w:r>
      <w:r w:rsidRPr="00E2339B">
        <w:rPr>
          <w:rFonts w:eastAsia="Calibri"/>
        </w:rPr>
        <w:t>)</w:t>
      </w:r>
      <w:r w:rsidR="0090658A" w:rsidRPr="00E2339B">
        <w:rPr>
          <w:rFonts w:eastAsia="Calibri"/>
        </w:rPr>
        <w:t>: Ter Steege Bouw Vastgoed</w:t>
      </w:r>
    </w:p>
    <w:p w14:paraId="6AC322D9" w14:textId="77777777" w:rsidR="0090658A" w:rsidRPr="00E2339B" w:rsidRDefault="0090658A" w:rsidP="0090658A">
      <w:pPr>
        <w:pStyle w:val="NoSpacing"/>
        <w:rPr>
          <w:rFonts w:ascii="Calibri" w:eastAsia="Calibri" w:hAnsi="Calibri" w:cs="Times New Roman"/>
        </w:rPr>
      </w:pPr>
      <w:r w:rsidRPr="00E2339B">
        <w:rPr>
          <w:rFonts w:ascii="Calibri" w:eastAsia="Calibri" w:hAnsi="Calibri" w:cs="Times New Roman"/>
        </w:rPr>
        <w:t>Medegenomineerden: SmartR en Driessen Groep</w:t>
      </w:r>
    </w:p>
    <w:p w14:paraId="6AC322DA" w14:textId="77777777" w:rsidR="0090658A" w:rsidRPr="00E2339B" w:rsidRDefault="0090658A" w:rsidP="0090658A">
      <w:pPr>
        <w:pStyle w:val="NoSpacing"/>
        <w:rPr>
          <w:rFonts w:ascii="Calibri" w:eastAsia="Calibri" w:hAnsi="Calibri" w:cs="Times New Roman"/>
        </w:rPr>
      </w:pPr>
    </w:p>
    <w:p w14:paraId="6AC322DB" w14:textId="77777777" w:rsidR="002824A9" w:rsidRPr="00E2339B" w:rsidRDefault="00967842" w:rsidP="00FA0B11">
      <w:pPr>
        <w:pStyle w:val="Heading2"/>
        <w:rPr>
          <w:rFonts w:eastAsia="Calibri"/>
        </w:rPr>
      </w:pPr>
      <w:r w:rsidRPr="00E2339B">
        <w:rPr>
          <w:rFonts w:eastAsia="Calibri"/>
        </w:rPr>
        <w:t>Prijsuitreikingen, netwerken en interactie</w:t>
      </w:r>
      <w:r w:rsidR="00AF660A" w:rsidRPr="00E2339B">
        <w:rPr>
          <w:rFonts w:eastAsia="Calibri"/>
        </w:rPr>
        <w:t xml:space="preserve"> </w:t>
      </w:r>
    </w:p>
    <w:p w14:paraId="6AC322DC" w14:textId="708D84D5" w:rsidR="006A5A59" w:rsidRPr="00E2339B" w:rsidRDefault="006A5A59" w:rsidP="006A5A59">
      <w:pPr>
        <w:spacing w:after="160" w:line="259" w:lineRule="auto"/>
        <w:rPr>
          <w:rFonts w:ascii="Calibri" w:eastAsia="Calibri" w:hAnsi="Calibri" w:cs="Calibri"/>
          <w:color w:val="000000"/>
        </w:rPr>
      </w:pPr>
      <w:r w:rsidRPr="00E2339B">
        <w:rPr>
          <w:rFonts w:ascii="Calibri" w:eastAsia="Calibri" w:hAnsi="Calibri" w:cs="Calibri"/>
          <w:color w:val="000000"/>
        </w:rPr>
        <w:t>Lommerijk, gelegen aan de Bergse Plas in Rotterdam, was een prima locatie voor alle feestelijk</w:t>
      </w:r>
      <w:r w:rsidR="00967842" w:rsidRPr="00E2339B">
        <w:rPr>
          <w:rFonts w:ascii="Calibri" w:eastAsia="Calibri" w:hAnsi="Calibri" w:cs="Calibri"/>
          <w:color w:val="000000"/>
        </w:rPr>
        <w:t>e prijsuitreikingen</w:t>
      </w:r>
      <w:r w:rsidRPr="00E2339B">
        <w:rPr>
          <w:rFonts w:ascii="Calibri" w:eastAsia="Calibri" w:hAnsi="Calibri" w:cs="Calibri"/>
          <w:color w:val="000000"/>
        </w:rPr>
        <w:t>, maar zeker ook voor verdieping</w:t>
      </w:r>
      <w:r w:rsidR="00967842" w:rsidRPr="00E2339B">
        <w:rPr>
          <w:rFonts w:ascii="Calibri" w:eastAsia="Calibri" w:hAnsi="Calibri" w:cs="Calibri"/>
          <w:color w:val="000000"/>
        </w:rPr>
        <w:t>, netwerken met vakgenoten</w:t>
      </w:r>
      <w:r w:rsidRPr="00E2339B">
        <w:rPr>
          <w:rFonts w:ascii="Calibri" w:eastAsia="Calibri" w:hAnsi="Calibri" w:cs="Calibri"/>
          <w:color w:val="000000"/>
        </w:rPr>
        <w:t xml:space="preserve"> en interactie via inspirerende sessies en succesverhalen van toppresteerders. Dit jaar stonden de Beleving Awards in het teken van (organisatie)verandering. Geheel passend bij dat thema etaleerde keynote speaker Arjen Banach  zijn vernieuwende en innovatieve kijk op hoe winnende organisaties in de wereld van morgen zijn georganiseerd. </w:t>
      </w:r>
      <w:r w:rsidR="00967842" w:rsidRPr="00E2339B">
        <w:rPr>
          <w:rFonts w:ascii="Calibri" w:eastAsia="Calibri" w:hAnsi="Calibri" w:cs="Calibri"/>
          <w:color w:val="000000"/>
        </w:rPr>
        <w:t xml:space="preserve">“Absoluut weer een geslaagd event”, zo besluit Maliepaard. De afgelopen jaren zijn er </w:t>
      </w:r>
      <w:r w:rsidR="00E04D74" w:rsidRPr="00E2339B">
        <w:rPr>
          <w:rFonts w:ascii="Calibri" w:eastAsia="Calibri" w:hAnsi="Calibri" w:cs="Calibri"/>
          <w:color w:val="000000"/>
        </w:rPr>
        <w:t>378</w:t>
      </w:r>
      <w:r w:rsidR="00967842" w:rsidRPr="00E2339B">
        <w:rPr>
          <w:rFonts w:ascii="Calibri" w:eastAsia="Calibri" w:hAnsi="Calibri" w:cs="Calibri"/>
          <w:color w:val="000000"/>
        </w:rPr>
        <w:t xml:space="preserve"> organisaties genomineerd en stonden er meer dan </w:t>
      </w:r>
      <w:r w:rsidR="00E04D74" w:rsidRPr="00E2339B">
        <w:rPr>
          <w:rFonts w:ascii="Calibri" w:eastAsia="Calibri" w:hAnsi="Calibri" w:cs="Calibri"/>
          <w:color w:val="000000"/>
        </w:rPr>
        <w:t>126</w:t>
      </w:r>
      <w:r w:rsidR="00967842" w:rsidRPr="00E2339B">
        <w:rPr>
          <w:rFonts w:ascii="Calibri" w:eastAsia="Calibri" w:hAnsi="Calibri" w:cs="Calibri"/>
          <w:color w:val="000000"/>
        </w:rPr>
        <w:t xml:space="preserve"> winnaars op het podium. Dat aantal zal de komende jaren nog verder groeien. </w:t>
      </w:r>
    </w:p>
    <w:p w14:paraId="6AC322DD" w14:textId="77777777" w:rsidR="00126777" w:rsidRPr="00E2339B" w:rsidRDefault="00126777" w:rsidP="00E2339B">
      <w:pPr>
        <w:pStyle w:val="Heading2"/>
      </w:pPr>
      <w:r w:rsidRPr="00E2339B">
        <w:t xml:space="preserve">Over Integron </w:t>
      </w:r>
    </w:p>
    <w:p w14:paraId="4A3A435B" w14:textId="77777777" w:rsidR="005C5508" w:rsidRPr="00E2339B" w:rsidRDefault="005C5508" w:rsidP="005C5508">
      <w:pPr>
        <w:spacing w:after="160" w:line="254" w:lineRule="auto"/>
        <w:rPr>
          <w:rFonts w:ascii="Calibri" w:eastAsia="Calibri" w:hAnsi="Calibri" w:cs="Calibri"/>
          <w:color w:val="0000FF"/>
          <w:u w:val="single"/>
        </w:rPr>
      </w:pPr>
      <w:r w:rsidRPr="00E2339B">
        <w:rPr>
          <w:rFonts w:ascii="Calibri" w:eastAsia="Calibri" w:hAnsi="Calibri" w:cs="Calibri"/>
        </w:rPr>
        <w:t xml:space="preserve">Happy People, daar doen we het voor. Wij maken impact door inzicht. Met passie, enthousiasme en plezier streven we samen de strategische doelen na van onze opdrachtgevers. Met een aanpak voor langere termijn, bieden we Employee Experience (EX) en Customer Experience (CX) feedback programma's die bijdragen aan het realiseren van gelukkige medewerkers, enthousiaste klanten en een beter bedrijfsresultaat. </w:t>
      </w:r>
      <w:r w:rsidRPr="00E2339B">
        <w:rPr>
          <w:rFonts w:ascii="Calibri" w:eastAsia="Calibri" w:hAnsi="Calibri" w:cs="Calibri"/>
          <w:color w:val="0000FF"/>
          <w:u w:val="single"/>
        </w:rPr>
        <w:t>www.integron.nl</w:t>
      </w:r>
    </w:p>
    <w:p w14:paraId="3836CAFB" w14:textId="77777777" w:rsidR="005C5508" w:rsidRPr="00E2339B" w:rsidRDefault="00635F96" w:rsidP="005C5508">
      <w:pPr>
        <w:spacing w:after="160" w:line="256" w:lineRule="auto"/>
        <w:rPr>
          <w:rStyle w:val="Hyperlink"/>
        </w:rPr>
      </w:pPr>
      <w:hyperlink r:id="rId8">
        <w:r w:rsidR="005C5508" w:rsidRPr="00E2339B">
          <w:rPr>
            <w:rStyle w:val="Hyperlink"/>
          </w:rPr>
          <w:t>www.integron.nl</w:t>
        </w:r>
      </w:hyperlink>
      <w:r w:rsidR="005C5508" w:rsidRPr="00E2339B">
        <w:t xml:space="preserve"> | </w:t>
      </w:r>
      <w:hyperlink r:id="rId9">
        <w:r w:rsidR="005C5508" w:rsidRPr="00E2339B">
          <w:rPr>
            <w:rStyle w:val="Hyperlink"/>
          </w:rPr>
          <w:t>LinkedIn</w:t>
        </w:r>
      </w:hyperlink>
      <w:r w:rsidR="005C5508" w:rsidRPr="00E2339B">
        <w:t xml:space="preserve"> | </w:t>
      </w:r>
      <w:hyperlink r:id="rId10">
        <w:r w:rsidR="005C5508" w:rsidRPr="00E2339B">
          <w:rPr>
            <w:rStyle w:val="Hyperlink"/>
          </w:rPr>
          <w:t>Instagram</w:t>
        </w:r>
      </w:hyperlink>
      <w:r w:rsidR="005C5508" w:rsidRPr="00E2339B">
        <w:rPr>
          <w:rStyle w:val="Hyperlink"/>
        </w:rPr>
        <w:t xml:space="preserve"> </w:t>
      </w:r>
      <w:r w:rsidR="005C5508" w:rsidRPr="00E2339B">
        <w:rPr>
          <w:rFonts w:ascii="Calibri" w:eastAsia="Calibri" w:hAnsi="Calibri" w:cs="Calibri"/>
        </w:rPr>
        <w:t>| #belevingawards2024 | #happypeople</w:t>
      </w:r>
    </w:p>
    <w:p w14:paraId="6AC322E1" w14:textId="77777777" w:rsidR="00126777" w:rsidRPr="00E2339B" w:rsidRDefault="00126777" w:rsidP="00126777">
      <w:pPr>
        <w:spacing w:after="160" w:line="256" w:lineRule="auto"/>
        <w:rPr>
          <w:b/>
        </w:rPr>
      </w:pPr>
      <w:r w:rsidRPr="00E2339B">
        <w:rPr>
          <w:b/>
        </w:rPr>
        <w:t xml:space="preserve">Noot voor de redactie, niet voor publicatie </w:t>
      </w:r>
    </w:p>
    <w:p w14:paraId="6AC322E5" w14:textId="74E716D4" w:rsidR="00126777" w:rsidRPr="00C627B2" w:rsidRDefault="00126777" w:rsidP="00386E96">
      <w:pPr>
        <w:spacing w:after="160" w:line="256" w:lineRule="auto"/>
      </w:pPr>
      <w:r w:rsidRPr="00E2339B">
        <w:t>Voor meer informatie over de Beleving Awards 202</w:t>
      </w:r>
      <w:r w:rsidR="00967842" w:rsidRPr="00E2339B">
        <w:t>4</w:t>
      </w:r>
      <w:r w:rsidRPr="00E2339B">
        <w:t xml:space="preserve"> en Integron kunt u contact opnemen met Daan Wuite, Marketing</w:t>
      </w:r>
      <w:r w:rsidR="008D60D7" w:rsidRPr="00E2339B">
        <w:t xml:space="preserve">manager </w:t>
      </w:r>
      <w:r w:rsidRPr="00E2339B">
        <w:t xml:space="preserve">bij Integron, via tel. 010-4115966 of e-mail </w:t>
      </w:r>
      <w:hyperlink r:id="rId11" w:history="1">
        <w:r w:rsidRPr="00E2339B">
          <w:rPr>
            <w:rStyle w:val="Hyperlink"/>
          </w:rPr>
          <w:t>d.wuite@integron.nl</w:t>
        </w:r>
      </w:hyperlink>
    </w:p>
    <w:sectPr w:rsidR="00126777" w:rsidRPr="00C62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C2F9B"/>
    <w:multiLevelType w:val="multilevel"/>
    <w:tmpl w:val="37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359DE"/>
    <w:multiLevelType w:val="hybridMultilevel"/>
    <w:tmpl w:val="F9BA125A"/>
    <w:lvl w:ilvl="0" w:tplc="32D2059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2A69C7"/>
    <w:multiLevelType w:val="hybridMultilevel"/>
    <w:tmpl w:val="6C1AB266"/>
    <w:lvl w:ilvl="0" w:tplc="1EDAD4FC">
      <w:numFmt w:val="bullet"/>
      <w:lvlText w:val="-"/>
      <w:lvlJc w:val="left"/>
      <w:pPr>
        <w:ind w:left="720" w:hanging="360"/>
      </w:pPr>
      <w:rPr>
        <w:rFonts w:ascii="Microsoft Sans Serif" w:eastAsia="Aptos" w:hAnsi="Microsoft Sans Serif" w:cs="Microsoft Sans Serif"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13346536">
    <w:abstractNumId w:val="1"/>
  </w:num>
  <w:num w:numId="2" w16cid:durableId="125200648">
    <w:abstractNumId w:val="0"/>
  </w:num>
  <w:num w:numId="3" w16cid:durableId="1017930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A3"/>
    <w:rsid w:val="000541C0"/>
    <w:rsid w:val="00056659"/>
    <w:rsid w:val="00064AB9"/>
    <w:rsid w:val="00075E42"/>
    <w:rsid w:val="000B44EC"/>
    <w:rsid w:val="000B7D93"/>
    <w:rsid w:val="00106BE3"/>
    <w:rsid w:val="00126777"/>
    <w:rsid w:val="00166289"/>
    <w:rsid w:val="0017716D"/>
    <w:rsid w:val="001B673F"/>
    <w:rsid w:val="001F26E8"/>
    <w:rsid w:val="002134CD"/>
    <w:rsid w:val="00272A53"/>
    <w:rsid w:val="00275B82"/>
    <w:rsid w:val="002824A9"/>
    <w:rsid w:val="00287A1C"/>
    <w:rsid w:val="00295585"/>
    <w:rsid w:val="002C11C4"/>
    <w:rsid w:val="002C55A3"/>
    <w:rsid w:val="002D4D94"/>
    <w:rsid w:val="00307589"/>
    <w:rsid w:val="003173A3"/>
    <w:rsid w:val="0033148D"/>
    <w:rsid w:val="00334102"/>
    <w:rsid w:val="0035094E"/>
    <w:rsid w:val="00386E96"/>
    <w:rsid w:val="003936D3"/>
    <w:rsid w:val="003B1394"/>
    <w:rsid w:val="003F06D8"/>
    <w:rsid w:val="0040220A"/>
    <w:rsid w:val="00417F6F"/>
    <w:rsid w:val="0042516F"/>
    <w:rsid w:val="004334D2"/>
    <w:rsid w:val="00444FB3"/>
    <w:rsid w:val="004966EA"/>
    <w:rsid w:val="004E14DF"/>
    <w:rsid w:val="004E2143"/>
    <w:rsid w:val="004E452C"/>
    <w:rsid w:val="004F025A"/>
    <w:rsid w:val="004F2056"/>
    <w:rsid w:val="004F73D0"/>
    <w:rsid w:val="00507DD7"/>
    <w:rsid w:val="00527B1F"/>
    <w:rsid w:val="00555983"/>
    <w:rsid w:val="00557FBD"/>
    <w:rsid w:val="00585CFC"/>
    <w:rsid w:val="005A5391"/>
    <w:rsid w:val="005A6161"/>
    <w:rsid w:val="005A723A"/>
    <w:rsid w:val="005B4BC8"/>
    <w:rsid w:val="005C5508"/>
    <w:rsid w:val="005E1044"/>
    <w:rsid w:val="006061CA"/>
    <w:rsid w:val="006119E7"/>
    <w:rsid w:val="00635F96"/>
    <w:rsid w:val="00671006"/>
    <w:rsid w:val="00675A27"/>
    <w:rsid w:val="006A39C9"/>
    <w:rsid w:val="006A5A59"/>
    <w:rsid w:val="006B3F93"/>
    <w:rsid w:val="006C04C3"/>
    <w:rsid w:val="006E26DC"/>
    <w:rsid w:val="006E74E2"/>
    <w:rsid w:val="00706738"/>
    <w:rsid w:val="00737995"/>
    <w:rsid w:val="007406CA"/>
    <w:rsid w:val="007633F8"/>
    <w:rsid w:val="007C0CBA"/>
    <w:rsid w:val="008839FC"/>
    <w:rsid w:val="008A528A"/>
    <w:rsid w:val="008B5A47"/>
    <w:rsid w:val="008B5F7B"/>
    <w:rsid w:val="008B7BB8"/>
    <w:rsid w:val="008D60D7"/>
    <w:rsid w:val="0090658A"/>
    <w:rsid w:val="00910D8F"/>
    <w:rsid w:val="009255D9"/>
    <w:rsid w:val="00937FDD"/>
    <w:rsid w:val="00967842"/>
    <w:rsid w:val="009719DE"/>
    <w:rsid w:val="0098339E"/>
    <w:rsid w:val="0098510F"/>
    <w:rsid w:val="009A3FB7"/>
    <w:rsid w:val="00A12295"/>
    <w:rsid w:val="00A707CC"/>
    <w:rsid w:val="00A778ED"/>
    <w:rsid w:val="00AA5C35"/>
    <w:rsid w:val="00AA6D1C"/>
    <w:rsid w:val="00AE7077"/>
    <w:rsid w:val="00AF660A"/>
    <w:rsid w:val="00B025C2"/>
    <w:rsid w:val="00B71B55"/>
    <w:rsid w:val="00BB7619"/>
    <w:rsid w:val="00C61331"/>
    <w:rsid w:val="00C627B2"/>
    <w:rsid w:val="00C709EF"/>
    <w:rsid w:val="00C93D77"/>
    <w:rsid w:val="00CA0497"/>
    <w:rsid w:val="00CA43FF"/>
    <w:rsid w:val="00CC2B4A"/>
    <w:rsid w:val="00CC78EA"/>
    <w:rsid w:val="00CF6200"/>
    <w:rsid w:val="00D045CB"/>
    <w:rsid w:val="00D2180D"/>
    <w:rsid w:val="00D275CE"/>
    <w:rsid w:val="00D302FF"/>
    <w:rsid w:val="00D431EB"/>
    <w:rsid w:val="00D65C74"/>
    <w:rsid w:val="00DA01BA"/>
    <w:rsid w:val="00DB7891"/>
    <w:rsid w:val="00E04D74"/>
    <w:rsid w:val="00E063EE"/>
    <w:rsid w:val="00E2339B"/>
    <w:rsid w:val="00E52294"/>
    <w:rsid w:val="00E54D18"/>
    <w:rsid w:val="00E76E98"/>
    <w:rsid w:val="00E94EBD"/>
    <w:rsid w:val="00EB7683"/>
    <w:rsid w:val="00EC0132"/>
    <w:rsid w:val="00EC1F78"/>
    <w:rsid w:val="00EC68BB"/>
    <w:rsid w:val="00ED4A39"/>
    <w:rsid w:val="00F2205E"/>
    <w:rsid w:val="00F27BB3"/>
    <w:rsid w:val="00F375F1"/>
    <w:rsid w:val="00F80EEC"/>
    <w:rsid w:val="00F84FE8"/>
    <w:rsid w:val="00FA0B11"/>
    <w:rsid w:val="00FB37EB"/>
    <w:rsid w:val="00FC6DD0"/>
    <w:rsid w:val="00FE0EF7"/>
    <w:rsid w:val="00FE5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22A6"/>
  <w15:docId w15:val="{B20D1152-8F04-4ED0-9CB3-5369B82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A3"/>
  </w:style>
  <w:style w:type="paragraph" w:styleId="Heading1">
    <w:name w:val="heading 1"/>
    <w:basedOn w:val="Normal"/>
    <w:next w:val="Normal"/>
    <w:link w:val="Heading1Char"/>
    <w:uiPriority w:val="9"/>
    <w:qFormat/>
    <w:rsid w:val="00E23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0B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0B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73A3"/>
    <w:rPr>
      <w:sz w:val="16"/>
      <w:szCs w:val="16"/>
    </w:rPr>
  </w:style>
  <w:style w:type="paragraph" w:styleId="CommentText">
    <w:name w:val="annotation text"/>
    <w:basedOn w:val="Normal"/>
    <w:link w:val="CommentTextChar"/>
    <w:uiPriority w:val="99"/>
    <w:unhideWhenUsed/>
    <w:rsid w:val="003173A3"/>
    <w:pPr>
      <w:spacing w:after="160" w:line="240" w:lineRule="auto"/>
    </w:pPr>
    <w:rPr>
      <w:sz w:val="20"/>
      <w:szCs w:val="20"/>
    </w:rPr>
  </w:style>
  <w:style w:type="character" w:customStyle="1" w:styleId="CommentTextChar">
    <w:name w:val="Comment Text Char"/>
    <w:basedOn w:val="DefaultParagraphFont"/>
    <w:link w:val="CommentText"/>
    <w:uiPriority w:val="99"/>
    <w:rsid w:val="003173A3"/>
    <w:rPr>
      <w:sz w:val="20"/>
      <w:szCs w:val="20"/>
    </w:rPr>
  </w:style>
  <w:style w:type="paragraph" w:styleId="NoSpacing">
    <w:name w:val="No Spacing"/>
    <w:uiPriority w:val="1"/>
    <w:qFormat/>
    <w:rsid w:val="003173A3"/>
    <w:pPr>
      <w:spacing w:after="0" w:line="240" w:lineRule="auto"/>
    </w:pPr>
  </w:style>
  <w:style w:type="character" w:styleId="Hyperlink">
    <w:name w:val="Hyperlink"/>
    <w:basedOn w:val="DefaultParagraphFont"/>
    <w:uiPriority w:val="99"/>
    <w:unhideWhenUsed/>
    <w:rsid w:val="003173A3"/>
    <w:rPr>
      <w:color w:val="0000FF" w:themeColor="hyperlink"/>
      <w:u w:val="single"/>
    </w:rPr>
  </w:style>
  <w:style w:type="paragraph" w:styleId="ListParagraph">
    <w:name w:val="List Paragraph"/>
    <w:basedOn w:val="Normal"/>
    <w:uiPriority w:val="34"/>
    <w:qFormat/>
    <w:rsid w:val="003173A3"/>
    <w:pPr>
      <w:ind w:left="720"/>
      <w:contextualSpacing/>
    </w:pPr>
  </w:style>
  <w:style w:type="paragraph" w:styleId="BalloonText">
    <w:name w:val="Balloon Text"/>
    <w:basedOn w:val="Normal"/>
    <w:link w:val="BalloonTextChar"/>
    <w:uiPriority w:val="99"/>
    <w:semiHidden/>
    <w:unhideWhenUsed/>
    <w:rsid w:val="00317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3A3"/>
    <w:rPr>
      <w:rFonts w:ascii="Tahoma" w:hAnsi="Tahoma" w:cs="Tahoma"/>
      <w:sz w:val="16"/>
      <w:szCs w:val="16"/>
    </w:rPr>
  </w:style>
  <w:style w:type="paragraph" w:styleId="NormalWeb">
    <w:name w:val="Normal (Web)"/>
    <w:basedOn w:val="Normal"/>
    <w:uiPriority w:val="99"/>
    <w:semiHidden/>
    <w:unhideWhenUsed/>
    <w:rsid w:val="00585C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585CFC"/>
    <w:rPr>
      <w:b/>
      <w:bCs/>
    </w:rPr>
  </w:style>
  <w:style w:type="paragraph" w:styleId="CommentSubject">
    <w:name w:val="annotation subject"/>
    <w:basedOn w:val="CommentText"/>
    <w:next w:val="CommentText"/>
    <w:link w:val="CommentSubjectChar"/>
    <w:uiPriority w:val="99"/>
    <w:semiHidden/>
    <w:unhideWhenUsed/>
    <w:rsid w:val="00417F6F"/>
    <w:pPr>
      <w:spacing w:after="200"/>
    </w:pPr>
    <w:rPr>
      <w:b/>
      <w:bCs/>
    </w:rPr>
  </w:style>
  <w:style w:type="character" w:customStyle="1" w:styleId="CommentSubjectChar">
    <w:name w:val="Comment Subject Char"/>
    <w:basedOn w:val="CommentTextChar"/>
    <w:link w:val="CommentSubject"/>
    <w:uiPriority w:val="99"/>
    <w:semiHidden/>
    <w:rsid w:val="00417F6F"/>
    <w:rPr>
      <w:b/>
      <w:bCs/>
      <w:sz w:val="20"/>
      <w:szCs w:val="20"/>
    </w:rPr>
  </w:style>
  <w:style w:type="paragraph" w:styleId="Revision">
    <w:name w:val="Revision"/>
    <w:hidden/>
    <w:uiPriority w:val="99"/>
    <w:semiHidden/>
    <w:rsid w:val="00910D8F"/>
    <w:pPr>
      <w:spacing w:after="0" w:line="240" w:lineRule="auto"/>
    </w:pPr>
  </w:style>
  <w:style w:type="character" w:customStyle="1" w:styleId="Heading2Char">
    <w:name w:val="Heading 2 Char"/>
    <w:basedOn w:val="DefaultParagraphFont"/>
    <w:link w:val="Heading2"/>
    <w:uiPriority w:val="9"/>
    <w:rsid w:val="00FA0B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A0B1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E2339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0"/>
          <w:divBdr>
            <w:top w:val="single" w:sz="2" w:space="0" w:color="EAE9E9"/>
            <w:left w:val="single" w:sz="2" w:space="31" w:color="EAE9E9"/>
            <w:bottom w:val="single" w:sz="2" w:space="0" w:color="EAE9E9"/>
            <w:right w:val="single" w:sz="2" w:space="31" w:color="EAE9E9"/>
          </w:divBdr>
          <w:divsChild>
            <w:div w:id="1905749920">
              <w:marLeft w:val="0"/>
              <w:marRight w:val="0"/>
              <w:marTop w:val="0"/>
              <w:marBottom w:val="0"/>
              <w:divBdr>
                <w:top w:val="none" w:sz="0" w:space="0" w:color="auto"/>
                <w:left w:val="none" w:sz="0" w:space="0" w:color="auto"/>
                <w:bottom w:val="none" w:sz="0" w:space="0" w:color="auto"/>
                <w:right w:val="none" w:sz="0" w:space="0" w:color="auto"/>
              </w:divBdr>
              <w:divsChild>
                <w:div w:id="834806396">
                  <w:marLeft w:val="0"/>
                  <w:marRight w:val="0"/>
                  <w:marTop w:val="300"/>
                  <w:marBottom w:val="0"/>
                  <w:divBdr>
                    <w:top w:val="none" w:sz="0" w:space="0" w:color="auto"/>
                    <w:left w:val="none" w:sz="0" w:space="0" w:color="auto"/>
                    <w:bottom w:val="none" w:sz="0" w:space="0" w:color="auto"/>
                    <w:right w:val="none" w:sz="0" w:space="0" w:color="auto"/>
                  </w:divBdr>
                  <w:divsChild>
                    <w:div w:id="1187599691">
                      <w:marLeft w:val="0"/>
                      <w:marRight w:val="0"/>
                      <w:marTop w:val="0"/>
                      <w:marBottom w:val="0"/>
                      <w:divBdr>
                        <w:top w:val="none" w:sz="0" w:space="0" w:color="auto"/>
                        <w:left w:val="none" w:sz="0" w:space="0" w:color="auto"/>
                        <w:bottom w:val="none" w:sz="0" w:space="0" w:color="auto"/>
                        <w:right w:val="none" w:sz="0" w:space="0" w:color="auto"/>
                      </w:divBdr>
                      <w:divsChild>
                        <w:div w:id="127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645154">
          <w:marLeft w:val="0"/>
          <w:marRight w:val="0"/>
          <w:marTop w:val="0"/>
          <w:marBottom w:val="0"/>
          <w:divBdr>
            <w:top w:val="single" w:sz="2" w:space="0" w:color="EAE9E9"/>
            <w:left w:val="single" w:sz="2" w:space="31" w:color="EAE9E9"/>
            <w:bottom w:val="single" w:sz="2" w:space="0" w:color="EAE9E9"/>
            <w:right w:val="single" w:sz="2" w:space="31" w:color="EAE9E9"/>
          </w:divBdr>
          <w:divsChild>
            <w:div w:id="1899121519">
              <w:marLeft w:val="0"/>
              <w:marRight w:val="0"/>
              <w:marTop w:val="0"/>
              <w:marBottom w:val="0"/>
              <w:divBdr>
                <w:top w:val="none" w:sz="0" w:space="0" w:color="auto"/>
                <w:left w:val="none" w:sz="0" w:space="0" w:color="auto"/>
                <w:bottom w:val="none" w:sz="0" w:space="0" w:color="auto"/>
                <w:right w:val="none" w:sz="0" w:space="0" w:color="auto"/>
              </w:divBdr>
              <w:divsChild>
                <w:div w:id="2145542247">
                  <w:marLeft w:val="0"/>
                  <w:marRight w:val="0"/>
                  <w:marTop w:val="300"/>
                  <w:marBottom w:val="300"/>
                  <w:divBdr>
                    <w:top w:val="none" w:sz="0" w:space="0" w:color="auto"/>
                    <w:left w:val="none" w:sz="0" w:space="0" w:color="auto"/>
                    <w:bottom w:val="none" w:sz="0" w:space="0" w:color="auto"/>
                    <w:right w:val="none" w:sz="0" w:space="0" w:color="auto"/>
                  </w:divBdr>
                  <w:divsChild>
                    <w:div w:id="722675901">
                      <w:marLeft w:val="0"/>
                      <w:marRight w:val="0"/>
                      <w:marTop w:val="0"/>
                      <w:marBottom w:val="0"/>
                      <w:divBdr>
                        <w:top w:val="none" w:sz="0" w:space="0" w:color="auto"/>
                        <w:left w:val="none" w:sz="0" w:space="0" w:color="auto"/>
                        <w:bottom w:val="none" w:sz="0" w:space="0" w:color="auto"/>
                        <w:right w:val="none" w:sz="0" w:space="0" w:color="auto"/>
                      </w:divBdr>
                      <w:divsChild>
                        <w:div w:id="5308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9115">
      <w:bodyDiv w:val="1"/>
      <w:marLeft w:val="0"/>
      <w:marRight w:val="0"/>
      <w:marTop w:val="0"/>
      <w:marBottom w:val="0"/>
      <w:divBdr>
        <w:top w:val="none" w:sz="0" w:space="0" w:color="auto"/>
        <w:left w:val="none" w:sz="0" w:space="0" w:color="auto"/>
        <w:bottom w:val="none" w:sz="0" w:space="0" w:color="auto"/>
        <w:right w:val="none" w:sz="0" w:space="0" w:color="auto"/>
      </w:divBdr>
    </w:div>
    <w:div w:id="1106731057">
      <w:bodyDiv w:val="1"/>
      <w:marLeft w:val="0"/>
      <w:marRight w:val="0"/>
      <w:marTop w:val="0"/>
      <w:marBottom w:val="0"/>
      <w:divBdr>
        <w:top w:val="none" w:sz="0" w:space="0" w:color="auto"/>
        <w:left w:val="none" w:sz="0" w:space="0" w:color="auto"/>
        <w:bottom w:val="none" w:sz="0" w:space="0" w:color="auto"/>
        <w:right w:val="none" w:sz="0" w:space="0" w:color="auto"/>
      </w:divBdr>
      <w:divsChild>
        <w:div w:id="904296529">
          <w:marLeft w:val="0"/>
          <w:marRight w:val="0"/>
          <w:marTop w:val="0"/>
          <w:marBottom w:val="0"/>
          <w:divBdr>
            <w:top w:val="none" w:sz="0" w:space="0" w:color="auto"/>
            <w:left w:val="none" w:sz="0" w:space="0" w:color="auto"/>
            <w:bottom w:val="none" w:sz="0" w:space="0" w:color="auto"/>
            <w:right w:val="none" w:sz="0" w:space="0" w:color="auto"/>
          </w:divBdr>
          <w:divsChild>
            <w:div w:id="1944679557">
              <w:marLeft w:val="0"/>
              <w:marRight w:val="0"/>
              <w:marTop w:val="0"/>
              <w:marBottom w:val="0"/>
              <w:divBdr>
                <w:top w:val="none" w:sz="0" w:space="0" w:color="auto"/>
                <w:left w:val="none" w:sz="0" w:space="0" w:color="auto"/>
                <w:bottom w:val="none" w:sz="0" w:space="0" w:color="auto"/>
                <w:right w:val="none" w:sz="0" w:space="0" w:color="auto"/>
              </w:divBdr>
              <w:divsChild>
                <w:div w:id="16135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6619">
          <w:marLeft w:val="0"/>
          <w:marRight w:val="0"/>
          <w:marTop w:val="0"/>
          <w:marBottom w:val="0"/>
          <w:divBdr>
            <w:top w:val="none" w:sz="0" w:space="0" w:color="auto"/>
            <w:left w:val="none" w:sz="0" w:space="0" w:color="auto"/>
            <w:bottom w:val="none" w:sz="0" w:space="0" w:color="auto"/>
            <w:right w:val="none" w:sz="0" w:space="0" w:color="auto"/>
          </w:divBdr>
          <w:divsChild>
            <w:div w:id="1347290813">
              <w:marLeft w:val="0"/>
              <w:marRight w:val="0"/>
              <w:marTop w:val="0"/>
              <w:marBottom w:val="0"/>
              <w:divBdr>
                <w:top w:val="none" w:sz="0" w:space="0" w:color="auto"/>
                <w:left w:val="none" w:sz="0" w:space="0" w:color="auto"/>
                <w:bottom w:val="none" w:sz="0" w:space="0" w:color="auto"/>
                <w:right w:val="none" w:sz="0" w:space="0" w:color="auto"/>
              </w:divBdr>
              <w:divsChild>
                <w:div w:id="94062919">
                  <w:marLeft w:val="0"/>
                  <w:marRight w:val="0"/>
                  <w:marTop w:val="0"/>
                  <w:marBottom w:val="0"/>
                  <w:divBdr>
                    <w:top w:val="none" w:sz="0" w:space="0" w:color="auto"/>
                    <w:left w:val="none" w:sz="0" w:space="0" w:color="auto"/>
                    <w:bottom w:val="none" w:sz="0" w:space="0" w:color="auto"/>
                    <w:right w:val="none" w:sz="0" w:space="0" w:color="auto"/>
                  </w:divBdr>
                  <w:divsChild>
                    <w:div w:id="15394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0999">
      <w:bodyDiv w:val="1"/>
      <w:marLeft w:val="0"/>
      <w:marRight w:val="0"/>
      <w:marTop w:val="0"/>
      <w:marBottom w:val="0"/>
      <w:divBdr>
        <w:top w:val="none" w:sz="0" w:space="0" w:color="auto"/>
        <w:left w:val="none" w:sz="0" w:space="0" w:color="auto"/>
        <w:bottom w:val="none" w:sz="0" w:space="0" w:color="auto"/>
        <w:right w:val="none" w:sz="0" w:space="0" w:color="auto"/>
      </w:divBdr>
    </w:div>
    <w:div w:id="1541821895">
      <w:bodyDiv w:val="1"/>
      <w:marLeft w:val="0"/>
      <w:marRight w:val="0"/>
      <w:marTop w:val="0"/>
      <w:marBottom w:val="0"/>
      <w:divBdr>
        <w:top w:val="none" w:sz="0" w:space="0" w:color="auto"/>
        <w:left w:val="none" w:sz="0" w:space="0" w:color="auto"/>
        <w:bottom w:val="none" w:sz="0" w:space="0" w:color="auto"/>
        <w:right w:val="none" w:sz="0" w:space="0" w:color="auto"/>
      </w:divBdr>
    </w:div>
    <w:div w:id="1614702103">
      <w:bodyDiv w:val="1"/>
      <w:marLeft w:val="0"/>
      <w:marRight w:val="0"/>
      <w:marTop w:val="0"/>
      <w:marBottom w:val="0"/>
      <w:divBdr>
        <w:top w:val="none" w:sz="0" w:space="0" w:color="auto"/>
        <w:left w:val="none" w:sz="0" w:space="0" w:color="auto"/>
        <w:bottom w:val="none" w:sz="0" w:space="0" w:color="auto"/>
        <w:right w:val="none" w:sz="0" w:space="0" w:color="auto"/>
      </w:divBdr>
    </w:div>
    <w:div w:id="1619792828">
      <w:bodyDiv w:val="1"/>
      <w:marLeft w:val="0"/>
      <w:marRight w:val="0"/>
      <w:marTop w:val="0"/>
      <w:marBottom w:val="0"/>
      <w:divBdr>
        <w:top w:val="none" w:sz="0" w:space="0" w:color="auto"/>
        <w:left w:val="none" w:sz="0" w:space="0" w:color="auto"/>
        <w:bottom w:val="none" w:sz="0" w:space="0" w:color="auto"/>
        <w:right w:val="none" w:sz="0" w:space="0" w:color="auto"/>
      </w:divBdr>
    </w:div>
    <w:div w:id="1727412639">
      <w:bodyDiv w:val="1"/>
      <w:marLeft w:val="0"/>
      <w:marRight w:val="0"/>
      <w:marTop w:val="0"/>
      <w:marBottom w:val="0"/>
      <w:divBdr>
        <w:top w:val="none" w:sz="0" w:space="0" w:color="auto"/>
        <w:left w:val="none" w:sz="0" w:space="0" w:color="auto"/>
        <w:bottom w:val="none" w:sz="0" w:space="0" w:color="auto"/>
        <w:right w:val="none" w:sz="0" w:space="0" w:color="auto"/>
      </w:divBdr>
    </w:div>
    <w:div w:id="19318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on.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wuite@integron.nl" TargetMode="External"/><Relationship Id="rId5" Type="http://schemas.openxmlformats.org/officeDocument/2006/relationships/styles" Target="styles.xml"/><Relationship Id="rId10" Type="http://schemas.openxmlformats.org/officeDocument/2006/relationships/hyperlink" Target="https://www.instagram.com/integronrotterdam/" TargetMode="External"/><Relationship Id="rId4" Type="http://schemas.openxmlformats.org/officeDocument/2006/relationships/numbering" Target="numbering.xml"/><Relationship Id="rId9" Type="http://schemas.openxmlformats.org/officeDocument/2006/relationships/hyperlink" Target="http://www.linkedin.com/company/integr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90A63513A8B64DBA2702B771D8FD49" ma:contentTypeVersion="20" ma:contentTypeDescription="Een nieuw document maken." ma:contentTypeScope="" ma:versionID="665fc2f4aeb9f1223f5422f769b7280d">
  <xsd:schema xmlns:xsd="http://www.w3.org/2001/XMLSchema" xmlns:xs="http://www.w3.org/2001/XMLSchema" xmlns:p="http://schemas.microsoft.com/office/2006/metadata/properties" xmlns:ns2="4828474b-db93-48d7-a89f-04ae05fcb2d1" xmlns:ns3="49d5ec7a-5b82-429c-8c70-b3bc312a2b27" targetNamespace="http://schemas.microsoft.com/office/2006/metadata/properties" ma:root="true" ma:fieldsID="b695bae104c4f5fea0c8d12c296e1ce8" ns2:_="" ns3:_="">
    <xsd:import namespace="4828474b-db93-48d7-a89f-04ae05fcb2d1"/>
    <xsd:import namespace="49d5ec7a-5b82-429c-8c70-b3bc312a2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thumbnail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8474b-db93-48d7-a89f-04ae05fcb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49d023-706a-4491-b555-c003a3f6c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humbnail0" ma:index="25" nillable="true" ma:displayName="thumbnail" ma:format="Thumbnail" ma:internalName="thumbnail0">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5ec7a-5b82-429c-8c70-b3bc312a2b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939bd7f-a1e0-4686-b745-779de17e296e}" ma:internalName="TaxCatchAll" ma:showField="CatchAllData" ma:web="49d5ec7a-5b82-429c-8c70-b3bc312a2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5E459-F223-47C2-BE37-13BB2865EE72}">
  <ds:schemaRefs>
    <ds:schemaRef ds:uri="http://schemas.openxmlformats.org/officeDocument/2006/bibliography"/>
  </ds:schemaRefs>
</ds:datastoreItem>
</file>

<file path=customXml/itemProps2.xml><?xml version="1.0" encoding="utf-8"?>
<ds:datastoreItem xmlns:ds="http://schemas.openxmlformats.org/officeDocument/2006/customXml" ds:itemID="{5E3DDE75-C400-42EF-A0D8-4CC1202236F8}">
  <ds:schemaRefs>
    <ds:schemaRef ds:uri="http://schemas.microsoft.com/sharepoint/v3/contenttype/forms"/>
  </ds:schemaRefs>
</ds:datastoreItem>
</file>

<file path=customXml/itemProps3.xml><?xml version="1.0" encoding="utf-8"?>
<ds:datastoreItem xmlns:ds="http://schemas.openxmlformats.org/officeDocument/2006/customXml" ds:itemID="{59BE88F0-16BF-4433-AD8B-F3617835E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8474b-db93-48d7-a89f-04ae05fcb2d1"/>
    <ds:schemaRef ds:uri="49d5ec7a-5b82-429c-8c70-b3bc312a2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Hoekstra</dc:creator>
  <cp:lastModifiedBy>Daan Wuite</cp:lastModifiedBy>
  <cp:revision>3</cp:revision>
  <cp:lastPrinted>2022-06-21T07:11:00Z</cp:lastPrinted>
  <dcterms:created xsi:type="dcterms:W3CDTF">2024-06-07T12:49:00Z</dcterms:created>
  <dcterms:modified xsi:type="dcterms:W3CDTF">2024-06-07T12:59:00Z</dcterms:modified>
</cp:coreProperties>
</file>